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Assurance Decennale : [Nom de l'assureur] — Police N° [numero]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Zone de couverture : France metropolitaine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Assurance RC Pro : [Nom de l'assureur] — Police N° [numero]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DEVIS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DEV-2026-00001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Valide jusqu'au : 12/09/2026 (3 mois)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CLIENT / MAITRE D'OUVRAGE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ADRESSE DU CHANTIER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[Adresse du chantier],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Nature : [Renovation logement / Construction neuve / ...]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Debut previsionnel : [date] — Duree : [duree]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E4E4E7" w:sz="4"/>
              <w:left w:val="single" w:color="E4E4E7" w:sz="4"/>
              <w:bottom w:val="single" w:color="E4E4E7" w:sz="4"/>
              <w:right w:val="single" w:color="E4E4E7" w:sz="4"/>
            </w:tcBorders>
            <w:tcMar>
              <w:top w:type="dxa" w:w="120"/>
              <w:left w:type="dxa" w:w="120"/>
              <w:bottom w:type="dxa" w:w="3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BON POUR ACCORD — SIGNATURE CLIENT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Date : _______________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Mention manuscrite obligatoire : Bon pour accord</w:t>
            </w:r>
          </w:p>
        </w:tc>
        <w:tc>
          <w:tcPr>
            <w:tcW w:type="pct" w:w="50%"/>
            <w:tcBorders>
              <w:top w:val="single" w:color="E4E4E7" w:sz="4"/>
              <w:left w:val="single" w:color="E4E4E7" w:sz="4"/>
              <w:bottom w:val="single" w:color="E4E4E7" w:sz="4"/>
              <w:right w:val="single" w:color="E4E4E7" w:sz="4"/>
            </w:tcBorders>
            <w:tcMar>
              <w:top w:type="dxa" w:w="120"/>
              <w:left w:type="dxa" w:w="120"/>
              <w:bottom w:type="dxa" w:w="3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TAMPON / SIGNATURE PRESTATAIRE</w:t>
            </w:r>
          </w:p>
          <w:p>
            <w:pPr>
              <w:spacing w:after="3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Date : _______________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[Fourniture et pose — designation] (Demolition / Preparation)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technique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m2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450,00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[Main-d'oeuvre — designation]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8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55,00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440,00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[Fourniture — designation] (Materiaux)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[Reference fabricant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15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ml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12,00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180,00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1 070,00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10%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107,00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Total TTC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1 177,00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Acompte 30% a la signature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27272A"/>
                <w:sz w:val="17"/>
                <w:szCs w:val="17"/>
              </w:rPr>
              <w:t xml:space="preserve">353,10 EUR</w:t>
            </w:r>
          </w:p>
        </w:tc>
      </w:tr>
    </w:tbl>
    <w:p>
      <w:pPr>
        <w:spacing w:after="40"/>
        <w:jc w:val="right"/>
      </w:pPr>
      <w:r>
        <w:rPr>
          <w:rFonts w:ascii="Calibri" w:cs="Calibri" w:eastAsia="Calibri" w:hAnsi="Calibri"/>
          <w:i/>
          <w:iCs/>
          <w:color w:val="71717A"/>
          <w:sz w:val="14"/>
          <w:szCs w:val="14"/>
        </w:rPr>
        <w:t xml:space="preserve">TVA 10% : travaux sur logement acheve depuis plus de 2 ans (art. 279-0 bis du CGI), conditions certifiees par le client. TVA 5,5% : renovation energetique (art. 278-0 bis A). TVA 20% : neuf, chaudiere gaz ou fioul.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Ce document est un devis et ne vaut pas facture. Il est valable 3 mois a compter de sa date d'emission. La realisation des travaux est soumise a l'acceptation de ce devis par le client (signature + mention Bon pour accord). Assurance Decennale souscrite aupres de [Assureur], police N° [numero], couvrant la France metropolitaine, attestation jointe (art. L243-2 du Code des assurances). Assurance RC Pro souscrite aupres de [Assureur], police N° [numero]. En cas de retard de paiement, penalites au taux de 3 fois le taux d'interet legal (art. L.441-10 du Code de commerce) et indemnite forfaitaire de 40 EUR entre professionnels (art. D.441-5).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Devis BTP</dc:title>
  <dc:subject>Modele de devis batiment travaux TVA reduite et decennale</dc:subject>
  <dc:creator>Billies</dc:creator>
  <cp:lastModifiedBy>Un-named</cp:lastModifiedBy>
  <cp:revision>1</cp:revision>
  <dcterms:created xsi:type="dcterms:W3CDTF">2026-11-03T02:43:11.711Z</dcterms:created>
  <dcterms:modified xsi:type="dcterms:W3CDTF">2026-11-03T02:43:11.711Z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