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FF3CD" w:color="FFF3CD" w:val="solid"/>
        <w:spacing w:after="160"/>
      </w:pPr>
      <w:r>
        <w:rPr>
          <w:rFonts w:ascii="Calibri" w:cs="Calibri" w:eastAsia="Calibri" w:hAnsi="Calibri"/>
          <w:b/>
          <w:bCs/>
          <w:color w:val="18181B"/>
          <w:sz w:val="14"/>
          <w:szCs w:val="14"/>
        </w:rPr>
        <w:t xml:space="preserve">MODELE — a personnaliser. Pour generer un document reel et conforme, utilise Billies (billies.fr).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24"/>
                <w:szCs w:val="24"/>
              </w:rPr>
              <w:t xml:space="preserve">Ton Entreprise — [a completer]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[Forme juridique] • SIRET 123 456 789 00012 • APE 43.21A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[Adresse],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Microentrepreneur — Franchise en base de TVA</w:t>
            </w:r>
          </w:p>
        </w:tc>
        <w:tc>
          <w:tcPr>
            <w:tcW w:type="pct" w:w="4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40"/>
                <w:szCs w:val="40"/>
              </w:rPr>
              <w:t xml:space="preserve">FACTURE</w:t>
            </w:r>
          </w:p>
          <w:p>
            <w:pPr>
              <w:spacing w:after="3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20"/>
                <w:szCs w:val="20"/>
              </w:rPr>
              <w:t xml:space="preserve">N° FAC-2026-00001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Emis le : 12/06/2026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Date de prestation : 10/06/2026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Echeance : 12/07/2026 (30 jours)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single" w:color="E4E4E7" w:sz="4"/>
          <w:left w:val="single" w:color="E4E4E7" w:sz="4"/>
          <w:bottom w:val="single" w:color="E4E4E7" w:sz="4"/>
          <w:right w:val="single" w:color="E4E4E7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FACTURE ADRESSEE 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8"/>
                <w:szCs w:val="18"/>
              </w:rPr>
              <w:t xml:space="preserve">[Nom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[Adresse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[Code postal] [Ville]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DESCRIPTION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QTE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UNITE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PU HT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TVA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TOTAL HT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[Designation de la prestation 1]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[Detail optionnel]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forfait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1 000,00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—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1 000,00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[Designation de la prestation 2]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3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h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75,00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—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225,00 EUR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Net a payer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1 225,00 EUR</w:t>
            </w:r>
          </w:p>
        </w:tc>
      </w:tr>
    </w:tbl>
    <w:p>
      <w:pPr>
        <w:spacing w:after="40"/>
        <w:jc w:val="right"/>
      </w:pPr>
      <w:r>
        <w:rPr>
          <w:rFonts w:ascii="Calibri" w:cs="Calibri" w:eastAsia="Calibri" w:hAnsi="Calibri"/>
          <w:i/>
          <w:iCs/>
          <w:color w:val="71717A"/>
          <w:sz w:val="14"/>
          <w:szCs w:val="14"/>
        </w:rPr>
        <w:t xml:space="preserve">TVA non applicable, art. 293 B du CGI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CONDITIONS DE PAIEMENT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Reglement par virement bancaire a 30 jours date de facture.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IBAN : FR76 [banque] [guichet] [compte] [cle] — BIC : [BIC]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MENTIONS LEGALES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F3F46"/>
          <w:sz w:val="15"/>
          <w:szCs w:val="15"/>
        </w:rPr>
        <w:t xml:space="preserve">TVA non applicable, article 293 B du Code general des impots. En cas de retard de paiement, application de penalites au taux de 3 fois le taux d'interet legal (art. L.441-10 du Code de commerce) et indemnite forfaitaire pour frais de recouvrement de 40 EUR (clients professionnels) (art. D.441-5 du Code de commerce). Pas d'escompte pour reglement anticipe.</w:t>
      </w:r>
    </w:p>
    <w:sectPr>
      <w:footerReference w:type="default" r:id="rId7"/>
      <w:pgSz w:w="11906" w:h="16838" w:orient="portrait"/>
      <w:pgMar w:top="863" w:right="1080" w:bottom="115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7" w:sz="4"/>
      </w:pBdr>
      <w:spacing w:after="0" w:before="80"/>
    </w:pPr>
    <w:r>
      <w:rPr>
        <w:rFonts w:ascii="Calibri" w:cs="Calibri" w:eastAsia="Calibri" w:hAnsi="Calibri"/>
        <w:color w:val="71717A"/>
        <w:sz w:val="14"/>
        <w:szCs w:val="14"/>
      </w:rPr>
      <w:t xml:space="preserve">IBAN : FR76 [banque] [guichet] [compte] [cle] • BIC : [BIC]   </w:t>
    </w:r>
    <w:r>
      <w:rPr>
        <w:rFonts w:ascii="Calibri" w:cs="Calibri" w:eastAsia="Calibri" w:hAnsi="Calibri"/>
        <w:color w:val="71717A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— Facture sans TVA (microentrepreneur)</dc:title>
  <dc:subject>Modele de facture en franchise en base de TVA</dc:subject>
  <dc:creator>Billies</dc:creator>
  <cp:lastModifiedBy>Un-named</cp:lastModifiedBy>
  <cp:revision>1</cp:revision>
  <dcterms:created xsi:type="dcterms:W3CDTF">2026-11-03T02:45:33.526Z</dcterms:created>
  <dcterms:modified xsi:type="dcterms:W3CDTF">2026-11-03T02:45:33.526Z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